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68751" w14:textId="77777777" w:rsidR="0072033C" w:rsidRDefault="0072033C">
      <w:pPr>
        <w:spacing w:after="0" w:line="238" w:lineRule="auto"/>
        <w:ind w:left="231" w:firstLine="562"/>
        <w:rPr>
          <w:rFonts w:ascii="Times New Roman" w:eastAsia="Times New Roman" w:hAnsi="Times New Roman" w:cs="Times New Roman"/>
        </w:rPr>
      </w:pPr>
    </w:p>
    <w:p w14:paraId="50325E88" w14:textId="77777777" w:rsidR="0072033C" w:rsidRDefault="0072033C">
      <w:pPr>
        <w:spacing w:after="0" w:line="238" w:lineRule="auto"/>
        <w:ind w:left="231" w:firstLine="562"/>
        <w:rPr>
          <w:rFonts w:ascii="Times New Roman" w:eastAsia="Times New Roman" w:hAnsi="Times New Roman" w:cs="Times New Roman"/>
        </w:rPr>
      </w:pPr>
    </w:p>
    <w:p w14:paraId="633016D2" w14:textId="77777777" w:rsidR="0072033C" w:rsidRDefault="0072033C">
      <w:pPr>
        <w:spacing w:after="0" w:line="238" w:lineRule="auto"/>
        <w:ind w:left="231" w:firstLine="562"/>
        <w:rPr>
          <w:rFonts w:ascii="Times New Roman" w:eastAsia="Times New Roman" w:hAnsi="Times New Roman" w:cs="Times New Roman"/>
        </w:rPr>
      </w:pPr>
    </w:p>
    <w:p w14:paraId="5C702FF7" w14:textId="1B1C39C9" w:rsidR="0072033C" w:rsidRDefault="0072033C" w:rsidP="0072033C">
      <w:pPr>
        <w:spacing w:after="0" w:line="238" w:lineRule="auto"/>
        <w:ind w:left="2270" w:firstLine="562"/>
        <w:rPr>
          <w:rFonts w:ascii="Times New Roman" w:eastAsia="Times New Roman" w:hAnsi="Times New Roman" w:cs="Times New Roman"/>
        </w:rPr>
      </w:pPr>
      <w:r w:rsidRPr="00F570FF">
        <w:rPr>
          <w:noProof/>
        </w:rPr>
        <w:drawing>
          <wp:inline distT="0" distB="0" distL="0" distR="0" wp14:anchorId="24E19CED" wp14:editId="7E4DFFD1">
            <wp:extent cx="2571750" cy="1438275"/>
            <wp:effectExtent l="0" t="0" r="0" b="0"/>
            <wp:docPr id="875" name="Picture 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" name="Picture 8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A0C35" w14:textId="77777777" w:rsidR="0072033C" w:rsidRDefault="0072033C">
      <w:pPr>
        <w:spacing w:after="0" w:line="238" w:lineRule="auto"/>
        <w:ind w:left="231" w:firstLine="562"/>
        <w:rPr>
          <w:rFonts w:ascii="Times New Roman" w:eastAsia="Times New Roman" w:hAnsi="Times New Roman" w:cs="Times New Roman"/>
        </w:rPr>
      </w:pPr>
    </w:p>
    <w:p w14:paraId="02F481BD" w14:textId="77777777" w:rsidR="0072033C" w:rsidRDefault="0072033C">
      <w:pPr>
        <w:spacing w:after="0" w:line="238" w:lineRule="auto"/>
        <w:ind w:left="231" w:firstLine="562"/>
        <w:rPr>
          <w:rFonts w:ascii="Times New Roman" w:eastAsia="Times New Roman" w:hAnsi="Times New Roman" w:cs="Times New Roman"/>
        </w:rPr>
      </w:pPr>
    </w:p>
    <w:p w14:paraId="767648D1" w14:textId="4E43327B" w:rsidR="000F342E" w:rsidRPr="00BD1512" w:rsidRDefault="00BD1512">
      <w:pPr>
        <w:spacing w:after="0" w:line="238" w:lineRule="auto"/>
        <w:ind w:left="231" w:firstLine="562"/>
        <w:rPr>
          <w:rFonts w:ascii="Times New Roman" w:hAnsi="Times New Roman" w:cs="Times New Roman"/>
        </w:rPr>
      </w:pPr>
      <w:r w:rsidRPr="00BD1512">
        <w:rPr>
          <w:rFonts w:ascii="Times New Roman" w:eastAsia="Times New Roman" w:hAnsi="Times New Roman" w:cs="Times New Roman"/>
        </w:rPr>
        <w:t xml:space="preserve">Ліміти на здійснення операцій по рахункам Клієнтів-фізичних осіб, які </w:t>
      </w:r>
      <w:proofErr w:type="spellStart"/>
      <w:r w:rsidRPr="00BD1512">
        <w:rPr>
          <w:rFonts w:ascii="Times New Roman" w:eastAsia="Times New Roman" w:hAnsi="Times New Roman" w:cs="Times New Roman"/>
        </w:rPr>
        <w:t>ініціюються</w:t>
      </w:r>
      <w:proofErr w:type="spellEnd"/>
      <w:r w:rsidRPr="00BD1512">
        <w:rPr>
          <w:rFonts w:ascii="Times New Roman" w:eastAsia="Times New Roman" w:hAnsi="Times New Roman" w:cs="Times New Roman"/>
        </w:rPr>
        <w:t xml:space="preserve"> з використанням банківських платіжних карток та систем дистанційного обслуговування клієнтів </w:t>
      </w:r>
    </w:p>
    <w:p w14:paraId="32D4600E" w14:textId="20630368" w:rsidR="000F342E" w:rsidRPr="00BD1512" w:rsidRDefault="00000000">
      <w:pPr>
        <w:spacing w:after="0"/>
        <w:ind w:left="10" w:right="10" w:hanging="10"/>
        <w:jc w:val="center"/>
        <w:rPr>
          <w:rFonts w:ascii="Times New Roman" w:hAnsi="Times New Roman" w:cs="Times New Roman"/>
        </w:rPr>
      </w:pPr>
      <w:r w:rsidRPr="00BD1512">
        <w:rPr>
          <w:rFonts w:ascii="Times New Roman" w:eastAsia="Times New Roman" w:hAnsi="Times New Roman" w:cs="Times New Roman"/>
        </w:rPr>
        <w:t>роздрібного бізнесу АТ «</w:t>
      </w:r>
      <w:r w:rsidR="00BD1512" w:rsidRPr="00BD1512">
        <w:rPr>
          <w:rFonts w:ascii="Times New Roman" w:eastAsia="Times New Roman" w:hAnsi="Times New Roman" w:cs="Times New Roman"/>
        </w:rPr>
        <w:t>МОТОР-БАНК</w:t>
      </w:r>
      <w:r w:rsidRPr="00BD1512">
        <w:rPr>
          <w:rFonts w:ascii="Times New Roman" w:eastAsia="Times New Roman" w:hAnsi="Times New Roman" w:cs="Times New Roman"/>
        </w:rPr>
        <w:t xml:space="preserve">» та на здійснення операцій, що проводяться з використанням </w:t>
      </w:r>
    </w:p>
    <w:p w14:paraId="1875C2BE" w14:textId="1186662E" w:rsidR="000F342E" w:rsidRPr="00BD1512" w:rsidRDefault="00000000">
      <w:pPr>
        <w:spacing w:after="0"/>
        <w:ind w:left="10" w:right="5" w:hanging="10"/>
        <w:jc w:val="center"/>
        <w:rPr>
          <w:rFonts w:ascii="Times New Roman" w:hAnsi="Times New Roman" w:cs="Times New Roman"/>
        </w:rPr>
      </w:pPr>
      <w:r w:rsidRPr="00BD1512">
        <w:rPr>
          <w:rFonts w:ascii="Times New Roman" w:eastAsia="Times New Roman" w:hAnsi="Times New Roman" w:cs="Times New Roman"/>
        </w:rPr>
        <w:t xml:space="preserve">платіжних карток, емітованих іншими банками </w:t>
      </w:r>
    </w:p>
    <w:p w14:paraId="78BCBBB3" w14:textId="77777777" w:rsidR="000F342E" w:rsidRPr="00BD1512" w:rsidRDefault="00000000">
      <w:pPr>
        <w:spacing w:after="0"/>
        <w:ind w:left="56"/>
        <w:jc w:val="center"/>
        <w:rPr>
          <w:rFonts w:ascii="Times New Roman" w:hAnsi="Times New Roman" w:cs="Times New Roman"/>
        </w:rPr>
      </w:pPr>
      <w:r w:rsidRPr="00BD1512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852" w:type="dxa"/>
        <w:tblInd w:w="282" w:type="dxa"/>
        <w:tblCellMar>
          <w:top w:w="40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3566"/>
        <w:gridCol w:w="2561"/>
        <w:gridCol w:w="1932"/>
        <w:gridCol w:w="1793"/>
      </w:tblGrid>
      <w:tr w:rsidR="000F342E" w:rsidRPr="00BD1512" w14:paraId="0A36D683" w14:textId="77777777" w:rsidTr="00BD1512">
        <w:trPr>
          <w:trHeight w:val="449"/>
        </w:trPr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7B79C992" w14:textId="3AD66CB1" w:rsidR="000F342E" w:rsidRPr="00BD1512" w:rsidRDefault="00000000">
            <w:pPr>
              <w:jc w:val="both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hAnsi="Times New Roman" w:cs="Times New Roman"/>
                <w:b/>
                <w:i/>
              </w:rPr>
              <w:t>На операції з використанням банківських платіжних карток, емітованих АТ «</w:t>
            </w:r>
            <w:r w:rsidR="0072033C">
              <w:rPr>
                <w:rFonts w:ascii="Times New Roman" w:hAnsi="Times New Roman" w:cs="Times New Roman"/>
                <w:b/>
                <w:i/>
              </w:rPr>
              <w:t>МОТОР-БАНК»</w:t>
            </w:r>
            <w:r w:rsidRPr="00BD1512">
              <w:rPr>
                <w:rFonts w:ascii="Times New Roman" w:hAnsi="Times New Roman" w:cs="Times New Roman"/>
                <w:b/>
                <w:i/>
              </w:rPr>
              <w:t xml:space="preserve">, на одну банківську платіжну картку </w:t>
            </w:r>
          </w:p>
        </w:tc>
      </w:tr>
      <w:tr w:rsidR="000F342E" w:rsidRPr="00BD1512" w14:paraId="53E6CA1F" w14:textId="77777777" w:rsidTr="00BD1512">
        <w:trPr>
          <w:trHeight w:val="206"/>
        </w:trPr>
        <w:tc>
          <w:tcPr>
            <w:tcW w:w="6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74D0056D" w14:textId="77777777" w:rsidR="000F342E" w:rsidRPr="00BD1512" w:rsidRDefault="00000000">
            <w:pPr>
              <w:ind w:right="2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D1512">
              <w:rPr>
                <w:rFonts w:ascii="Times New Roman" w:eastAsia="Century Gothic" w:hAnsi="Times New Roman" w:cs="Times New Roman"/>
                <w:b/>
                <w:color w:val="auto"/>
              </w:rPr>
              <w:t xml:space="preserve">Тип операцій 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6B6D1C62" w14:textId="77777777" w:rsidR="000F342E" w:rsidRPr="00BD1512" w:rsidRDefault="00000000">
            <w:pPr>
              <w:ind w:righ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D1512">
              <w:rPr>
                <w:rFonts w:ascii="Times New Roman" w:eastAsia="Century Gothic" w:hAnsi="Times New Roman" w:cs="Times New Roman"/>
                <w:b/>
                <w:color w:val="auto"/>
              </w:rPr>
              <w:t xml:space="preserve">Добовий ліміт </w:t>
            </w:r>
          </w:p>
        </w:tc>
      </w:tr>
      <w:tr w:rsidR="000F342E" w:rsidRPr="00BD1512" w14:paraId="1A036901" w14:textId="77777777" w:rsidTr="00BD1512">
        <w:trPr>
          <w:trHeight w:val="40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57E4DE1A" w14:textId="77777777" w:rsidR="000F342E" w:rsidRPr="00BD1512" w:rsidRDefault="000F342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0229794B" w14:textId="77777777" w:rsidR="000F342E" w:rsidRPr="00BD1512" w:rsidRDefault="000000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D1512">
              <w:rPr>
                <w:rFonts w:ascii="Times New Roman" w:eastAsia="Century Gothic" w:hAnsi="Times New Roman" w:cs="Times New Roman"/>
                <w:b/>
                <w:color w:val="auto"/>
              </w:rPr>
              <w:t xml:space="preserve">Загальна сума операцій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0C1EF0AA" w14:textId="77777777" w:rsidR="000F342E" w:rsidRPr="00BD1512" w:rsidRDefault="000000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D1512">
              <w:rPr>
                <w:rFonts w:ascii="Times New Roman" w:eastAsia="Century Gothic" w:hAnsi="Times New Roman" w:cs="Times New Roman"/>
                <w:b/>
                <w:color w:val="auto"/>
              </w:rPr>
              <w:t xml:space="preserve">Кількість операцій, шт. </w:t>
            </w:r>
          </w:p>
        </w:tc>
      </w:tr>
      <w:tr w:rsidR="000F342E" w:rsidRPr="00BD1512" w14:paraId="4EE81336" w14:textId="77777777">
        <w:trPr>
          <w:trHeight w:val="404"/>
        </w:trPr>
        <w:tc>
          <w:tcPr>
            <w:tcW w:w="3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FFB29" w14:textId="77777777" w:rsidR="000F342E" w:rsidRPr="00BD1512" w:rsidRDefault="00000000">
            <w:pPr>
              <w:ind w:right="9"/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 xml:space="preserve">Зняття готівки по одній БПК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1A24" w14:textId="5A19C4D5" w:rsidR="000F342E" w:rsidRPr="00BD1512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 xml:space="preserve">POS-термінал у касі (у </w:t>
            </w:r>
            <w:proofErr w:type="spellStart"/>
            <w:r w:rsidR="0072033C">
              <w:rPr>
                <w:rFonts w:ascii="Times New Roman" w:eastAsia="Century Gothic" w:hAnsi="Times New Roman" w:cs="Times New Roman"/>
              </w:rPr>
              <w:t>т.ч</w:t>
            </w:r>
            <w:proofErr w:type="spellEnd"/>
            <w:r w:rsidR="0072033C">
              <w:rPr>
                <w:rFonts w:ascii="Times New Roman" w:eastAsia="Century Gothic" w:hAnsi="Times New Roman" w:cs="Times New Roman"/>
              </w:rPr>
              <w:t xml:space="preserve">. </w:t>
            </w:r>
            <w:r w:rsidRPr="00BD1512">
              <w:rPr>
                <w:rFonts w:ascii="Times New Roman" w:eastAsia="Century Gothic" w:hAnsi="Times New Roman" w:cs="Times New Roman"/>
              </w:rPr>
              <w:t xml:space="preserve">3-ті банки)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EA8C9" w14:textId="77777777" w:rsidR="000F342E" w:rsidRPr="00BD1512" w:rsidRDefault="00000000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 xml:space="preserve">13 000 USD </w:t>
            </w:r>
            <w:r w:rsidRPr="00BD1512">
              <w:rPr>
                <w:rFonts w:ascii="Times New Roman" w:eastAsia="Century Gothic" w:hAnsi="Times New Roman" w:cs="Times New Roman"/>
                <w:b/>
              </w:rPr>
              <w:t>**</w:t>
            </w:r>
            <w:r w:rsidRPr="00BD1512">
              <w:rPr>
                <w:rFonts w:ascii="Times New Roman" w:eastAsia="Century Gothic" w:hAnsi="Times New Roman" w:cs="Times New Roman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E1713" w14:textId="77777777" w:rsidR="000F342E" w:rsidRPr="00BD1512" w:rsidRDefault="00000000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 xml:space="preserve">10 </w:t>
            </w:r>
          </w:p>
        </w:tc>
      </w:tr>
      <w:tr w:rsidR="000F342E" w:rsidRPr="00BD1512" w14:paraId="0E954A14" w14:textId="77777777">
        <w:trPr>
          <w:trHeight w:val="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35DA41" w14:textId="77777777" w:rsidR="000F342E" w:rsidRPr="00BD1512" w:rsidRDefault="000F34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CF13" w14:textId="0B25C956" w:rsidR="000F342E" w:rsidRPr="00BD1512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>Банкомати та об’єднан</w:t>
            </w:r>
            <w:r w:rsidR="0072033C">
              <w:rPr>
                <w:rFonts w:ascii="Times New Roman" w:eastAsia="Century Gothic" w:hAnsi="Times New Roman" w:cs="Times New Roman"/>
              </w:rPr>
              <w:t>а</w:t>
            </w:r>
            <w:r w:rsidRPr="00BD1512">
              <w:rPr>
                <w:rFonts w:ascii="Times New Roman" w:eastAsia="Century Gothic" w:hAnsi="Times New Roman" w:cs="Times New Roman"/>
              </w:rPr>
              <w:t xml:space="preserve"> мереж</w:t>
            </w:r>
            <w:r w:rsidR="0072033C">
              <w:rPr>
                <w:rFonts w:ascii="Times New Roman" w:eastAsia="Century Gothic" w:hAnsi="Times New Roman" w:cs="Times New Roman"/>
              </w:rPr>
              <w:t xml:space="preserve">а </w:t>
            </w:r>
            <w:proofErr w:type="spellStart"/>
            <w:r w:rsidRPr="00BD1512">
              <w:rPr>
                <w:rFonts w:ascii="Times New Roman" w:eastAsia="Century Gothic" w:hAnsi="Times New Roman" w:cs="Times New Roman"/>
              </w:rPr>
              <w:t>банкоматів</w:t>
            </w:r>
            <w:proofErr w:type="spellEnd"/>
            <w:r w:rsidRPr="00BD1512">
              <w:rPr>
                <w:rFonts w:ascii="Times New Roman" w:eastAsia="Century Gothic" w:hAnsi="Times New Roman" w:cs="Times New Roman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ECF1D" w14:textId="77777777" w:rsidR="000F342E" w:rsidRPr="00BD1512" w:rsidRDefault="00000000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 xml:space="preserve">2 000 USD </w:t>
            </w:r>
            <w:r w:rsidRPr="00BD1512">
              <w:rPr>
                <w:rFonts w:ascii="Times New Roman" w:eastAsia="Century Gothic" w:hAnsi="Times New Roman" w:cs="Times New Roman"/>
                <w:b/>
              </w:rPr>
              <w:t>*</w:t>
            </w:r>
            <w:r w:rsidRPr="00BD1512">
              <w:rPr>
                <w:rFonts w:ascii="Times New Roman" w:eastAsia="Century Gothic" w:hAnsi="Times New Roman" w:cs="Times New Roman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C62C1" w14:textId="77777777" w:rsidR="000F342E" w:rsidRPr="00BD1512" w:rsidRDefault="00000000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 xml:space="preserve">10 </w:t>
            </w:r>
          </w:p>
        </w:tc>
      </w:tr>
      <w:tr w:rsidR="000F342E" w:rsidRPr="00BD1512" w14:paraId="2750A937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8B14" w14:textId="77777777" w:rsidR="000F342E" w:rsidRPr="00BD1512" w:rsidRDefault="000F34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3F61" w14:textId="77777777" w:rsidR="000F342E" w:rsidRPr="00BD1512" w:rsidRDefault="00000000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 xml:space="preserve">Банкомати 3-х банків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4029" w14:textId="77777777" w:rsidR="000F342E" w:rsidRPr="00BD1512" w:rsidRDefault="00000000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 xml:space="preserve">2 000 USD </w:t>
            </w:r>
            <w:r w:rsidRPr="00BD1512">
              <w:rPr>
                <w:rFonts w:ascii="Times New Roman" w:eastAsia="Century Gothic" w:hAnsi="Times New Roman" w:cs="Times New Roman"/>
                <w:b/>
              </w:rPr>
              <w:t>*</w:t>
            </w:r>
            <w:r w:rsidRPr="00BD1512">
              <w:rPr>
                <w:rFonts w:ascii="Times New Roman" w:eastAsia="Century Gothic" w:hAnsi="Times New Roman" w:cs="Times New Roman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2927" w14:textId="77777777" w:rsidR="000F342E" w:rsidRPr="00BD1512" w:rsidRDefault="00000000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 xml:space="preserve">10 </w:t>
            </w:r>
          </w:p>
        </w:tc>
      </w:tr>
      <w:tr w:rsidR="000F342E" w:rsidRPr="00BD1512" w14:paraId="5D8C6ADC" w14:textId="77777777">
        <w:trPr>
          <w:trHeight w:val="207"/>
        </w:trPr>
        <w:tc>
          <w:tcPr>
            <w:tcW w:w="3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7A1F" w14:textId="77777777" w:rsidR="000F342E" w:rsidRPr="00BD1512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 xml:space="preserve">Операції покупки товарів та послуг по одній БПК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DA9F" w14:textId="5F965252" w:rsidR="000F342E" w:rsidRPr="00BD1512" w:rsidRDefault="00000000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 xml:space="preserve">POS-термінали  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CB3B2" w14:textId="77777777" w:rsidR="000F342E" w:rsidRPr="00BD1512" w:rsidRDefault="00000000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>20 000 USD</w:t>
            </w:r>
            <w:r w:rsidRPr="00BD1512">
              <w:rPr>
                <w:rFonts w:ascii="Times New Roman" w:eastAsia="Century Gothic" w:hAnsi="Times New Roman" w:cs="Times New Roman"/>
                <w:b/>
              </w:rPr>
              <w:t>*</w:t>
            </w:r>
            <w:r w:rsidRPr="00BD1512">
              <w:rPr>
                <w:rFonts w:ascii="Times New Roman" w:eastAsia="Century Gothic" w:hAnsi="Times New Roman" w:cs="Times New Roman"/>
              </w:rPr>
              <w:t xml:space="preserve"> 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67468" w14:textId="77777777" w:rsidR="000F342E" w:rsidRPr="00BD1512" w:rsidRDefault="00000000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 xml:space="preserve">100 </w:t>
            </w:r>
          </w:p>
        </w:tc>
      </w:tr>
      <w:tr w:rsidR="000F342E" w:rsidRPr="00BD1512" w14:paraId="7EF67FDC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52C9" w14:textId="77777777" w:rsidR="000F342E" w:rsidRPr="00BD1512" w:rsidRDefault="000F34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D331" w14:textId="77777777" w:rsidR="000F342E" w:rsidRPr="00BD1512" w:rsidRDefault="00000000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>POS-термінали 3-х банків</w:t>
            </w:r>
            <w:r w:rsidRPr="00BD1512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E77A" w14:textId="77777777" w:rsidR="000F342E" w:rsidRPr="00BD1512" w:rsidRDefault="000F34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03B8" w14:textId="77777777" w:rsidR="000F342E" w:rsidRPr="00BD1512" w:rsidRDefault="000F342E">
            <w:pPr>
              <w:rPr>
                <w:rFonts w:ascii="Times New Roman" w:hAnsi="Times New Roman" w:cs="Times New Roman"/>
              </w:rPr>
            </w:pPr>
          </w:p>
        </w:tc>
      </w:tr>
    </w:tbl>
    <w:p w14:paraId="519408D7" w14:textId="77777777" w:rsidR="000F342E" w:rsidRPr="00BD1512" w:rsidRDefault="00000000">
      <w:pPr>
        <w:spacing w:after="0"/>
        <w:rPr>
          <w:rFonts w:ascii="Times New Roman" w:hAnsi="Times New Roman" w:cs="Times New Roman"/>
        </w:rPr>
      </w:pPr>
      <w:r w:rsidRPr="00BD1512">
        <w:rPr>
          <w:rFonts w:ascii="Times New Roman" w:eastAsia="Times New Roman" w:hAnsi="Times New Roman" w:cs="Times New Roman"/>
        </w:rPr>
        <w:t xml:space="preserve"> </w:t>
      </w:r>
    </w:p>
    <w:p w14:paraId="37240BEE" w14:textId="77777777" w:rsidR="000F342E" w:rsidRPr="00BD1512" w:rsidRDefault="00000000">
      <w:pPr>
        <w:numPr>
          <w:ilvl w:val="0"/>
          <w:numId w:val="1"/>
        </w:numPr>
        <w:spacing w:after="0"/>
        <w:ind w:hanging="137"/>
        <w:rPr>
          <w:rFonts w:ascii="Times New Roman" w:hAnsi="Times New Roman" w:cs="Times New Roman"/>
        </w:rPr>
      </w:pPr>
      <w:r w:rsidRPr="00BD1512">
        <w:rPr>
          <w:rFonts w:ascii="Times New Roman" w:eastAsia="Century Gothic" w:hAnsi="Times New Roman" w:cs="Times New Roman"/>
        </w:rPr>
        <w:t xml:space="preserve">розміри вказані в еквіваленті USD за курсом НБУ на момент здійснення операції </w:t>
      </w:r>
    </w:p>
    <w:p w14:paraId="482CBBA4" w14:textId="24E105C2" w:rsidR="000F342E" w:rsidRPr="00BD1512" w:rsidRDefault="000F342E">
      <w:pPr>
        <w:spacing w:after="0"/>
        <w:ind w:left="281"/>
        <w:rPr>
          <w:rFonts w:ascii="Times New Roman" w:hAnsi="Times New Roman" w:cs="Times New Roman"/>
        </w:rPr>
      </w:pPr>
    </w:p>
    <w:tbl>
      <w:tblPr>
        <w:tblStyle w:val="TableGrid"/>
        <w:tblW w:w="9840" w:type="dxa"/>
        <w:tblInd w:w="282" w:type="dxa"/>
        <w:tblCellMar>
          <w:top w:w="40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196"/>
        <w:gridCol w:w="1853"/>
        <w:gridCol w:w="1197"/>
        <w:gridCol w:w="1896"/>
        <w:gridCol w:w="1698"/>
      </w:tblGrid>
      <w:tr w:rsidR="0072033C" w:rsidRPr="0072033C" w14:paraId="77D9357A" w14:textId="77777777" w:rsidTr="0072033C">
        <w:trPr>
          <w:trHeight w:val="425"/>
        </w:trPr>
        <w:tc>
          <w:tcPr>
            <w:tcW w:w="9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77275E10" w14:textId="252E16AC" w:rsidR="000F342E" w:rsidRPr="0072033C" w:rsidRDefault="00000000">
            <w:pPr>
              <w:ind w:left="140"/>
              <w:rPr>
                <w:rFonts w:ascii="Times New Roman" w:hAnsi="Times New Roman" w:cs="Times New Roman"/>
                <w:color w:val="auto"/>
              </w:rPr>
            </w:pPr>
            <w:r w:rsidRPr="0072033C">
              <w:rPr>
                <w:rFonts w:ascii="Times New Roman" w:hAnsi="Times New Roman" w:cs="Times New Roman"/>
                <w:b/>
                <w:i/>
                <w:color w:val="auto"/>
              </w:rPr>
              <w:t xml:space="preserve">На операції Р2Р-перекази: Емісійні ліміти для БПК </w:t>
            </w:r>
            <w:r w:rsidR="0072033C" w:rsidRPr="0072033C">
              <w:rPr>
                <w:rFonts w:ascii="Times New Roman" w:hAnsi="Times New Roman" w:cs="Times New Roman"/>
                <w:b/>
                <w:i/>
                <w:color w:val="auto"/>
              </w:rPr>
              <w:t>АТ «МОТОР-БАНК»</w:t>
            </w:r>
            <w:r w:rsidRPr="0072033C">
              <w:rPr>
                <w:rFonts w:ascii="Times New Roman" w:hAnsi="Times New Roman" w:cs="Times New Roman"/>
                <w:b/>
                <w:i/>
                <w:color w:val="auto"/>
              </w:rPr>
              <w:t xml:space="preserve">, на добу: </w:t>
            </w:r>
          </w:p>
          <w:p w14:paraId="3C5083B3" w14:textId="77777777" w:rsidR="000F342E" w:rsidRPr="0072033C" w:rsidRDefault="00000000">
            <w:pPr>
              <w:ind w:righ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033C">
              <w:rPr>
                <w:rFonts w:ascii="Times New Roman" w:eastAsia="Century Gothic" w:hAnsi="Times New Roman" w:cs="Times New Roman"/>
                <w:b/>
                <w:color w:val="auto"/>
              </w:rPr>
              <w:t xml:space="preserve"> </w:t>
            </w:r>
          </w:p>
        </w:tc>
      </w:tr>
      <w:tr w:rsidR="0072033C" w:rsidRPr="0072033C" w14:paraId="493497BF" w14:textId="77777777" w:rsidTr="0072033C">
        <w:trPr>
          <w:trHeight w:val="206"/>
        </w:trPr>
        <w:tc>
          <w:tcPr>
            <w:tcW w:w="3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62E58626" w14:textId="77777777" w:rsidR="000F342E" w:rsidRPr="0072033C" w:rsidRDefault="00000000">
            <w:pPr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033C">
              <w:rPr>
                <w:rFonts w:ascii="Times New Roman" w:eastAsia="Century Gothic" w:hAnsi="Times New Roman" w:cs="Times New Roman"/>
                <w:b/>
                <w:color w:val="auto"/>
              </w:rPr>
              <w:t xml:space="preserve">Тип операцій </w:t>
            </w:r>
          </w:p>
        </w:tc>
        <w:tc>
          <w:tcPr>
            <w:tcW w:w="6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1A585153" w14:textId="77777777" w:rsidR="000F342E" w:rsidRPr="0072033C" w:rsidRDefault="00000000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033C">
              <w:rPr>
                <w:rFonts w:ascii="Times New Roman" w:eastAsia="Century Gothic" w:hAnsi="Times New Roman" w:cs="Times New Roman"/>
                <w:b/>
                <w:color w:val="auto"/>
              </w:rPr>
              <w:t xml:space="preserve">Добовий ліміт </w:t>
            </w:r>
          </w:p>
        </w:tc>
      </w:tr>
      <w:tr w:rsidR="0072033C" w:rsidRPr="0072033C" w14:paraId="7CBF2C32" w14:textId="77777777" w:rsidTr="0072033C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EAADB" w:themeFill="accent1" w:themeFillTint="99"/>
          </w:tcPr>
          <w:p w14:paraId="01AE55E1" w14:textId="77777777" w:rsidR="000F342E" w:rsidRPr="0072033C" w:rsidRDefault="000F342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182143E6" w14:textId="77777777" w:rsidR="000F342E" w:rsidRPr="0072033C" w:rsidRDefault="00000000">
            <w:pPr>
              <w:ind w:righ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033C">
              <w:rPr>
                <w:rFonts w:ascii="Times New Roman" w:eastAsia="Century Gothic" w:hAnsi="Times New Roman" w:cs="Times New Roman"/>
                <w:b/>
                <w:color w:val="auto"/>
              </w:rPr>
              <w:t xml:space="preserve">Дебетові операції </w:t>
            </w:r>
          </w:p>
        </w:tc>
        <w:tc>
          <w:tcPr>
            <w:tcW w:w="3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4F369A02" w14:textId="77777777" w:rsidR="000F342E" w:rsidRPr="0072033C" w:rsidRDefault="00000000">
            <w:pPr>
              <w:ind w:right="4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033C">
              <w:rPr>
                <w:rFonts w:ascii="Times New Roman" w:eastAsia="Century Gothic" w:hAnsi="Times New Roman" w:cs="Times New Roman"/>
                <w:b/>
                <w:color w:val="auto"/>
              </w:rPr>
              <w:t xml:space="preserve">Кредитові операції </w:t>
            </w:r>
          </w:p>
        </w:tc>
      </w:tr>
      <w:tr w:rsidR="0072033C" w:rsidRPr="0072033C" w14:paraId="6506C6BE" w14:textId="77777777" w:rsidTr="0072033C">
        <w:trPr>
          <w:trHeight w:val="4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4D0F6277" w14:textId="77777777" w:rsidR="000F342E" w:rsidRPr="0072033C" w:rsidRDefault="000F342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62414313" w14:textId="77777777" w:rsidR="000F342E" w:rsidRPr="0072033C" w:rsidRDefault="000000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033C">
              <w:rPr>
                <w:rFonts w:ascii="Times New Roman" w:eastAsia="Century Gothic" w:hAnsi="Times New Roman" w:cs="Times New Roman"/>
                <w:b/>
                <w:color w:val="auto"/>
              </w:rPr>
              <w:t xml:space="preserve">Загальна сума операцій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7CB7138E" w14:textId="77777777" w:rsidR="000F342E" w:rsidRPr="0072033C" w:rsidRDefault="000000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033C">
              <w:rPr>
                <w:rFonts w:ascii="Times New Roman" w:eastAsia="Century Gothic" w:hAnsi="Times New Roman" w:cs="Times New Roman"/>
                <w:b/>
                <w:color w:val="auto"/>
              </w:rPr>
              <w:t xml:space="preserve">Кількість, шт.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16761EC2" w14:textId="77777777" w:rsidR="000F342E" w:rsidRPr="0072033C" w:rsidRDefault="000000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033C">
              <w:rPr>
                <w:rFonts w:ascii="Times New Roman" w:eastAsia="Century Gothic" w:hAnsi="Times New Roman" w:cs="Times New Roman"/>
                <w:b/>
                <w:color w:val="auto"/>
              </w:rPr>
              <w:t xml:space="preserve">Загальна сума операцій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4C86A8CE" w14:textId="77777777" w:rsidR="000F342E" w:rsidRPr="0072033C" w:rsidRDefault="00000000">
            <w:pPr>
              <w:ind w:righ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033C">
              <w:rPr>
                <w:rFonts w:ascii="Times New Roman" w:eastAsia="Century Gothic" w:hAnsi="Times New Roman" w:cs="Times New Roman"/>
                <w:b/>
                <w:color w:val="auto"/>
              </w:rPr>
              <w:t xml:space="preserve">Кількість, </w:t>
            </w:r>
            <w:proofErr w:type="spellStart"/>
            <w:r w:rsidRPr="0072033C">
              <w:rPr>
                <w:rFonts w:ascii="Times New Roman" w:eastAsia="Century Gothic" w:hAnsi="Times New Roman" w:cs="Times New Roman"/>
                <w:b/>
                <w:color w:val="auto"/>
              </w:rPr>
              <w:t>шт</w:t>
            </w:r>
            <w:proofErr w:type="spellEnd"/>
            <w:r w:rsidRPr="0072033C">
              <w:rPr>
                <w:rFonts w:ascii="Times New Roman" w:eastAsia="Century Gothic" w:hAnsi="Times New Roman" w:cs="Times New Roman"/>
                <w:b/>
                <w:color w:val="auto"/>
              </w:rPr>
              <w:t xml:space="preserve"> </w:t>
            </w:r>
          </w:p>
        </w:tc>
      </w:tr>
      <w:tr w:rsidR="000F342E" w:rsidRPr="00BD1512" w14:paraId="0469155F" w14:textId="77777777" w:rsidTr="0072033C">
        <w:trPr>
          <w:trHeight w:val="404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540B" w14:textId="3613C851" w:rsidR="0072033C" w:rsidRPr="00BD1512" w:rsidRDefault="00000000" w:rsidP="0072033C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 xml:space="preserve">P2P операції в банкоматах </w:t>
            </w:r>
          </w:p>
          <w:p w14:paraId="2ABC0EDA" w14:textId="7428927B" w:rsidR="000F342E" w:rsidRPr="00BD1512" w:rsidRDefault="000F342E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28768" w14:textId="77777777" w:rsidR="000F342E" w:rsidRPr="00BD1512" w:rsidRDefault="00000000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 xml:space="preserve">3200 USD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15BD4" w14:textId="77777777" w:rsidR="000F342E" w:rsidRPr="00BD1512" w:rsidRDefault="00000000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 xml:space="preserve">10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C8C97" w14:textId="77777777" w:rsidR="000F342E" w:rsidRPr="00BD1512" w:rsidRDefault="00000000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 xml:space="preserve">10 000 USD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A35A6" w14:textId="77777777" w:rsidR="000F342E" w:rsidRPr="00BD1512" w:rsidRDefault="00000000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 xml:space="preserve">10 </w:t>
            </w:r>
          </w:p>
        </w:tc>
      </w:tr>
      <w:tr w:rsidR="000F342E" w:rsidRPr="00BD1512" w14:paraId="6B1F97E6" w14:textId="77777777" w:rsidTr="0072033C">
        <w:trPr>
          <w:trHeight w:val="382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9EEC" w14:textId="77777777" w:rsidR="000F342E" w:rsidRPr="00BD1512" w:rsidRDefault="00000000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 xml:space="preserve">P2P операції на сторонніх сервісах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B387" w14:textId="77777777" w:rsidR="000F342E" w:rsidRPr="00BD1512" w:rsidRDefault="00000000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 xml:space="preserve">700 USD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1C2F" w14:textId="77777777" w:rsidR="000F342E" w:rsidRPr="00BD1512" w:rsidRDefault="00000000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 xml:space="preserve">3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FE41" w14:textId="77777777" w:rsidR="000F342E" w:rsidRPr="00BD1512" w:rsidRDefault="00000000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 xml:space="preserve">10 000 USD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F2E2" w14:textId="77777777" w:rsidR="000F342E" w:rsidRPr="00BD1512" w:rsidRDefault="00000000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 xml:space="preserve">10 </w:t>
            </w:r>
          </w:p>
        </w:tc>
      </w:tr>
    </w:tbl>
    <w:p w14:paraId="2DCD517B" w14:textId="77777777" w:rsidR="000F342E" w:rsidRPr="00BD1512" w:rsidRDefault="00000000">
      <w:pPr>
        <w:spacing w:after="39"/>
        <w:ind w:left="281"/>
        <w:rPr>
          <w:rFonts w:ascii="Times New Roman" w:hAnsi="Times New Roman" w:cs="Times New Roman"/>
        </w:rPr>
      </w:pPr>
      <w:r w:rsidRPr="00BD1512">
        <w:rPr>
          <w:rFonts w:ascii="Times New Roman" w:eastAsia="Century Gothic" w:hAnsi="Times New Roman" w:cs="Times New Roman"/>
        </w:rPr>
        <w:t xml:space="preserve"> </w:t>
      </w:r>
    </w:p>
    <w:p w14:paraId="38BBAC15" w14:textId="77777777" w:rsidR="000F342E" w:rsidRPr="00BD1512" w:rsidRDefault="00000000">
      <w:pPr>
        <w:spacing w:after="0"/>
        <w:ind w:left="281"/>
        <w:rPr>
          <w:rFonts w:ascii="Times New Roman" w:hAnsi="Times New Roman" w:cs="Times New Roman"/>
        </w:rPr>
      </w:pPr>
      <w:r w:rsidRPr="00BD1512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821" w:type="dxa"/>
        <w:tblInd w:w="282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414"/>
        <w:gridCol w:w="1423"/>
        <w:gridCol w:w="1304"/>
        <w:gridCol w:w="2002"/>
        <w:gridCol w:w="1678"/>
      </w:tblGrid>
      <w:tr w:rsidR="000F342E" w:rsidRPr="00BD1512" w14:paraId="38326A9B" w14:textId="77777777" w:rsidTr="0072033C">
        <w:trPr>
          <w:trHeight w:val="596"/>
        </w:trPr>
        <w:tc>
          <w:tcPr>
            <w:tcW w:w="8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 w:themeFill="accent1" w:themeFillTint="99"/>
          </w:tcPr>
          <w:p w14:paraId="12C577A6" w14:textId="63066F9B" w:rsidR="000F342E" w:rsidRPr="0072033C" w:rsidRDefault="0000000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2033C">
              <w:rPr>
                <w:rFonts w:ascii="Times New Roman" w:hAnsi="Times New Roman" w:cs="Times New Roman"/>
                <w:b/>
                <w:i/>
                <w:color w:val="auto"/>
              </w:rPr>
              <w:t>Еквайерингові</w:t>
            </w:r>
            <w:proofErr w:type="spellEnd"/>
            <w:r w:rsidRPr="0072033C">
              <w:rPr>
                <w:rFonts w:ascii="Times New Roman" w:hAnsi="Times New Roman" w:cs="Times New Roman"/>
                <w:b/>
                <w:i/>
                <w:color w:val="auto"/>
              </w:rPr>
              <w:t xml:space="preserve"> ліміти для P2P Сервісу АТ "</w:t>
            </w:r>
            <w:r w:rsidR="0072033C" w:rsidRPr="0072033C">
              <w:rPr>
                <w:rFonts w:ascii="Times New Roman" w:hAnsi="Times New Roman" w:cs="Times New Roman"/>
                <w:b/>
                <w:i/>
                <w:color w:val="auto"/>
              </w:rPr>
              <w:t>МОТОР-БАНК</w:t>
            </w:r>
            <w:r w:rsidRPr="0072033C">
              <w:rPr>
                <w:rFonts w:ascii="Times New Roman" w:hAnsi="Times New Roman" w:cs="Times New Roman"/>
                <w:b/>
                <w:i/>
                <w:color w:val="auto"/>
              </w:rPr>
              <w:t>", для встановлення на рівні Сервісу</w:t>
            </w:r>
            <w:r w:rsidR="0072033C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r w:rsidRPr="0072033C">
              <w:rPr>
                <w:rFonts w:ascii="Times New Roman" w:hAnsi="Times New Roman" w:cs="Times New Roman"/>
                <w:b/>
                <w:i/>
                <w:color w:val="auto"/>
              </w:rPr>
              <w:t xml:space="preserve">: </w:t>
            </w:r>
          </w:p>
          <w:p w14:paraId="3C8BE2DD" w14:textId="77777777" w:rsidR="000F342E" w:rsidRPr="0072033C" w:rsidRDefault="00000000">
            <w:pPr>
              <w:ind w:left="17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033C">
              <w:rPr>
                <w:rFonts w:ascii="Times New Roman" w:eastAsia="Century Gothic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5D8AFDAB" w14:textId="77777777" w:rsidR="000F342E" w:rsidRPr="0072033C" w:rsidRDefault="000F342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342E" w:rsidRPr="00BD1512" w14:paraId="551DEEA2" w14:textId="77777777" w:rsidTr="0072033C">
        <w:trPr>
          <w:trHeight w:val="283"/>
        </w:trPr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01307BDA" w14:textId="77777777" w:rsidR="000F342E" w:rsidRPr="0072033C" w:rsidRDefault="00000000">
            <w:pPr>
              <w:ind w:lef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033C">
              <w:rPr>
                <w:rFonts w:ascii="Times New Roman" w:eastAsia="Century Gothic" w:hAnsi="Times New Roman" w:cs="Times New Roman"/>
                <w:b/>
                <w:color w:val="auto"/>
              </w:rPr>
              <w:t xml:space="preserve">Тип операцій </w:t>
            </w:r>
          </w:p>
        </w:tc>
        <w:tc>
          <w:tcPr>
            <w:tcW w:w="4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 w:themeFill="accent1" w:themeFillTint="99"/>
          </w:tcPr>
          <w:p w14:paraId="3C0C0EDF" w14:textId="77777777" w:rsidR="000F342E" w:rsidRPr="0072033C" w:rsidRDefault="00000000">
            <w:pPr>
              <w:ind w:left="2354"/>
              <w:rPr>
                <w:rFonts w:ascii="Times New Roman" w:hAnsi="Times New Roman" w:cs="Times New Roman"/>
                <w:color w:val="auto"/>
              </w:rPr>
            </w:pPr>
            <w:r w:rsidRPr="0072033C">
              <w:rPr>
                <w:rFonts w:ascii="Times New Roman" w:eastAsia="Century Gothic" w:hAnsi="Times New Roman" w:cs="Times New Roman"/>
                <w:b/>
                <w:color w:val="auto"/>
              </w:rPr>
              <w:t xml:space="preserve">Дебетові операції 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35A34F17" w14:textId="77777777" w:rsidR="000F342E" w:rsidRPr="0072033C" w:rsidRDefault="000F342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342E" w:rsidRPr="00BD1512" w14:paraId="75701BE2" w14:textId="77777777" w:rsidTr="0072033C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7858AF6A" w14:textId="77777777" w:rsidR="000F342E" w:rsidRPr="0072033C" w:rsidRDefault="000F342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7D4E6B4B" w14:textId="77777777" w:rsidR="000F342E" w:rsidRPr="0072033C" w:rsidRDefault="000000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033C">
              <w:rPr>
                <w:rFonts w:ascii="Times New Roman" w:eastAsia="Century Gothic" w:hAnsi="Times New Roman" w:cs="Times New Roman"/>
                <w:b/>
                <w:color w:val="auto"/>
              </w:rPr>
              <w:t xml:space="preserve">Одна транзакція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44770AC4" w14:textId="77777777" w:rsidR="000F342E" w:rsidRPr="0072033C" w:rsidRDefault="00000000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033C">
              <w:rPr>
                <w:rFonts w:ascii="Times New Roman" w:eastAsia="Century Gothic" w:hAnsi="Times New Roman" w:cs="Times New Roman"/>
                <w:b/>
                <w:color w:val="auto"/>
              </w:rPr>
              <w:t xml:space="preserve">Добовий ліміт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25E4D80C" w14:textId="77777777" w:rsidR="000F342E" w:rsidRPr="0072033C" w:rsidRDefault="00000000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033C">
              <w:rPr>
                <w:rFonts w:ascii="Times New Roman" w:eastAsia="Century Gothic" w:hAnsi="Times New Roman" w:cs="Times New Roman"/>
                <w:b/>
                <w:color w:val="auto"/>
              </w:rPr>
              <w:t xml:space="preserve">Недільний ліміт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57410BD7" w14:textId="77777777" w:rsidR="000F342E" w:rsidRPr="0072033C" w:rsidRDefault="00000000">
            <w:pPr>
              <w:ind w:left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033C">
              <w:rPr>
                <w:rFonts w:ascii="Times New Roman" w:eastAsia="Century Gothic" w:hAnsi="Times New Roman" w:cs="Times New Roman"/>
                <w:b/>
                <w:color w:val="auto"/>
              </w:rPr>
              <w:t xml:space="preserve">Місячний ліміт </w:t>
            </w:r>
          </w:p>
        </w:tc>
      </w:tr>
      <w:tr w:rsidR="000F342E" w:rsidRPr="00BD1512" w14:paraId="0918E66F" w14:textId="77777777">
        <w:trPr>
          <w:trHeight w:val="1093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A92B4" w14:textId="08F48592" w:rsidR="000F342E" w:rsidRPr="00BD1512" w:rsidRDefault="00000000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lastRenderedPageBreak/>
              <w:t xml:space="preserve">Р2Р перекази по одній БПК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AE8EC" w14:textId="77777777" w:rsidR="000F342E" w:rsidRPr="00BD1512" w:rsidRDefault="00000000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 xml:space="preserve">29 999,99 грн.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65DEE" w14:textId="77777777" w:rsidR="000F342E" w:rsidRPr="00BD1512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>89 999,97 грн.</w:t>
            </w:r>
            <w:r w:rsidRPr="00BD1512">
              <w:rPr>
                <w:rFonts w:ascii="Times New Roman" w:eastAsia="Century Gothic" w:hAnsi="Times New Roman" w:cs="Times New Roman"/>
                <w:b/>
              </w:rPr>
              <w:t>*</w:t>
            </w:r>
            <w:r w:rsidRPr="00BD1512">
              <w:rPr>
                <w:rFonts w:ascii="Times New Roman" w:eastAsia="Century Gothic" w:hAnsi="Times New Roman" w:cs="Times New Roman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E5625" w14:textId="77777777" w:rsidR="000F342E" w:rsidRPr="00BD1512" w:rsidRDefault="00000000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 xml:space="preserve">399 999,99 грн.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B8563" w14:textId="77777777" w:rsidR="000F342E" w:rsidRPr="00BD1512" w:rsidRDefault="0000000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 xml:space="preserve">399 999,99 грн. </w:t>
            </w:r>
          </w:p>
        </w:tc>
      </w:tr>
    </w:tbl>
    <w:p w14:paraId="1B4CDE08" w14:textId="77777777" w:rsidR="000F342E" w:rsidRPr="00BD1512" w:rsidRDefault="00000000">
      <w:pPr>
        <w:spacing w:after="0"/>
        <w:ind w:left="708"/>
        <w:rPr>
          <w:rFonts w:ascii="Times New Roman" w:hAnsi="Times New Roman" w:cs="Times New Roman"/>
        </w:rPr>
      </w:pPr>
      <w:r w:rsidRPr="00BD1512">
        <w:rPr>
          <w:rFonts w:ascii="Times New Roman" w:hAnsi="Times New Roman" w:cs="Times New Roman"/>
        </w:rPr>
        <w:t xml:space="preserve"> </w:t>
      </w:r>
    </w:p>
    <w:p w14:paraId="6EEEAB1A" w14:textId="77777777" w:rsidR="000F342E" w:rsidRPr="00BD1512" w:rsidRDefault="00000000">
      <w:pPr>
        <w:numPr>
          <w:ilvl w:val="0"/>
          <w:numId w:val="1"/>
        </w:numPr>
        <w:spacing w:after="0"/>
        <w:ind w:hanging="137"/>
        <w:rPr>
          <w:rFonts w:ascii="Times New Roman" w:hAnsi="Times New Roman" w:cs="Times New Roman"/>
        </w:rPr>
      </w:pPr>
      <w:r w:rsidRPr="00BD1512">
        <w:rPr>
          <w:rFonts w:ascii="Times New Roman" w:eastAsia="Century Gothic" w:hAnsi="Times New Roman" w:cs="Times New Roman"/>
        </w:rPr>
        <w:t xml:space="preserve">Кількість операцій на добу по одній БПК – 10 шт.  </w:t>
      </w:r>
    </w:p>
    <w:p w14:paraId="5526E840" w14:textId="77777777" w:rsidR="000F342E" w:rsidRPr="00BD1512" w:rsidRDefault="00000000">
      <w:pPr>
        <w:spacing w:after="0"/>
        <w:ind w:left="281"/>
        <w:rPr>
          <w:rFonts w:ascii="Times New Roman" w:hAnsi="Times New Roman" w:cs="Times New Roman"/>
        </w:rPr>
      </w:pPr>
      <w:r w:rsidRPr="00BD1512">
        <w:rPr>
          <w:rFonts w:ascii="Times New Roman" w:eastAsia="Century Gothic" w:hAnsi="Times New Roman" w:cs="Times New Roman"/>
        </w:rPr>
        <w:t xml:space="preserve"> </w:t>
      </w:r>
    </w:p>
    <w:tbl>
      <w:tblPr>
        <w:tblStyle w:val="TableGrid"/>
        <w:tblW w:w="9828" w:type="dxa"/>
        <w:tblInd w:w="282" w:type="dxa"/>
        <w:tblCellMar>
          <w:top w:w="49" w:type="dxa"/>
          <w:left w:w="107" w:type="dxa"/>
          <w:right w:w="289" w:type="dxa"/>
        </w:tblCellMar>
        <w:tblLook w:val="04A0" w:firstRow="1" w:lastRow="0" w:firstColumn="1" w:lastColumn="0" w:noHBand="0" w:noVBand="1"/>
      </w:tblPr>
      <w:tblGrid>
        <w:gridCol w:w="3400"/>
        <w:gridCol w:w="2669"/>
        <w:gridCol w:w="3759"/>
      </w:tblGrid>
      <w:tr w:rsidR="000F342E" w:rsidRPr="00BD1512" w14:paraId="7380FCA5" w14:textId="77777777" w:rsidTr="0072033C">
        <w:trPr>
          <w:trHeight w:val="728"/>
        </w:trPr>
        <w:tc>
          <w:tcPr>
            <w:tcW w:w="9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50A8B6FE" w14:textId="0DBAA55B" w:rsidR="000F342E" w:rsidRPr="0072033C" w:rsidRDefault="0000000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2033C">
              <w:rPr>
                <w:rFonts w:ascii="Times New Roman" w:hAnsi="Times New Roman" w:cs="Times New Roman"/>
                <w:b/>
                <w:i/>
                <w:color w:val="auto"/>
              </w:rPr>
              <w:t>На операції з використанням банківських платіжних карток, емітованих АТ «</w:t>
            </w:r>
            <w:r w:rsidR="0072033C" w:rsidRPr="0072033C">
              <w:rPr>
                <w:rFonts w:ascii="Times New Roman" w:hAnsi="Times New Roman" w:cs="Times New Roman"/>
                <w:b/>
                <w:i/>
                <w:color w:val="auto"/>
              </w:rPr>
              <w:t>МОТОР-БАНК</w:t>
            </w:r>
            <w:r w:rsidRPr="0072033C">
              <w:rPr>
                <w:rFonts w:ascii="Times New Roman" w:hAnsi="Times New Roman" w:cs="Times New Roman"/>
                <w:b/>
                <w:i/>
                <w:color w:val="auto"/>
              </w:rPr>
              <w:t>», на одну банківську платіжну картку:</w:t>
            </w:r>
            <w:r w:rsidRPr="0072033C">
              <w:rPr>
                <w:rFonts w:ascii="Times New Roman" w:eastAsia="Century Gothic" w:hAnsi="Times New Roman" w:cs="Times New Roman"/>
                <w:b/>
                <w:color w:val="auto"/>
              </w:rPr>
              <w:t xml:space="preserve"> </w:t>
            </w:r>
          </w:p>
        </w:tc>
      </w:tr>
      <w:tr w:rsidR="000F342E" w:rsidRPr="00BD1512" w14:paraId="7956FD03" w14:textId="77777777" w:rsidTr="0072033C">
        <w:trPr>
          <w:trHeight w:val="336"/>
        </w:trPr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366945FF" w14:textId="77777777" w:rsidR="000F342E" w:rsidRPr="0072033C" w:rsidRDefault="00000000">
            <w:pPr>
              <w:ind w:left="1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033C">
              <w:rPr>
                <w:rFonts w:ascii="Times New Roman" w:eastAsia="Century Gothic" w:hAnsi="Times New Roman" w:cs="Times New Roman"/>
                <w:b/>
                <w:color w:val="auto"/>
              </w:rPr>
              <w:t xml:space="preserve">Тип операцій </w:t>
            </w:r>
          </w:p>
        </w:tc>
        <w:tc>
          <w:tcPr>
            <w:tcW w:w="6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7FAF0B71" w14:textId="77777777" w:rsidR="000F342E" w:rsidRPr="0072033C" w:rsidRDefault="00000000">
            <w:pPr>
              <w:ind w:left="1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033C">
              <w:rPr>
                <w:rFonts w:ascii="Times New Roman" w:eastAsia="Century Gothic" w:hAnsi="Times New Roman" w:cs="Times New Roman"/>
                <w:b/>
                <w:color w:val="auto"/>
              </w:rPr>
              <w:t xml:space="preserve">Місячний ліміт </w:t>
            </w:r>
          </w:p>
        </w:tc>
      </w:tr>
      <w:tr w:rsidR="000F342E" w:rsidRPr="00BD1512" w14:paraId="32D51E59" w14:textId="77777777" w:rsidTr="0072033C">
        <w:trPr>
          <w:trHeight w:val="3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19354BD0" w14:textId="77777777" w:rsidR="000F342E" w:rsidRPr="0072033C" w:rsidRDefault="000F342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2CAA1772" w14:textId="77777777" w:rsidR="000F342E" w:rsidRPr="0072033C" w:rsidRDefault="00000000">
            <w:pPr>
              <w:ind w:left="1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033C">
              <w:rPr>
                <w:rFonts w:ascii="Times New Roman" w:eastAsia="Century Gothic" w:hAnsi="Times New Roman" w:cs="Times New Roman"/>
                <w:b/>
                <w:color w:val="auto"/>
              </w:rPr>
              <w:t xml:space="preserve">Загальна сума операцій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145242B0" w14:textId="77777777" w:rsidR="000F342E" w:rsidRPr="0072033C" w:rsidRDefault="00000000">
            <w:pPr>
              <w:ind w:left="1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033C">
              <w:rPr>
                <w:rFonts w:ascii="Times New Roman" w:eastAsia="Century Gothic" w:hAnsi="Times New Roman" w:cs="Times New Roman"/>
                <w:b/>
                <w:color w:val="auto"/>
              </w:rPr>
              <w:t xml:space="preserve">Кількість операцій, </w:t>
            </w:r>
            <w:proofErr w:type="spellStart"/>
            <w:r w:rsidRPr="0072033C">
              <w:rPr>
                <w:rFonts w:ascii="Times New Roman" w:eastAsia="Century Gothic" w:hAnsi="Times New Roman" w:cs="Times New Roman"/>
                <w:b/>
                <w:color w:val="auto"/>
              </w:rPr>
              <w:t>шт</w:t>
            </w:r>
            <w:proofErr w:type="spellEnd"/>
            <w:r w:rsidRPr="0072033C">
              <w:rPr>
                <w:rFonts w:ascii="Times New Roman" w:eastAsia="Century Gothic" w:hAnsi="Times New Roman" w:cs="Times New Roman"/>
                <w:b/>
                <w:color w:val="auto"/>
              </w:rPr>
              <w:t xml:space="preserve"> </w:t>
            </w:r>
          </w:p>
        </w:tc>
      </w:tr>
      <w:tr w:rsidR="000F342E" w:rsidRPr="00BD1512" w14:paraId="04E809C9" w14:textId="77777777">
        <w:trPr>
          <w:trHeight w:val="40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0FF4" w14:textId="5E1E8EBD" w:rsidR="000F342E" w:rsidRPr="00BD1512" w:rsidRDefault="00000000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 xml:space="preserve">Зняття готівки по одній БПК в Банкоматах (та 3-х банків)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2D263" w14:textId="77777777" w:rsidR="000F342E" w:rsidRPr="00BD1512" w:rsidRDefault="00000000">
            <w:pPr>
              <w:ind w:left="182"/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 xml:space="preserve">399 999,99 грн. (включно)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E1C7F" w14:textId="77777777" w:rsidR="000F342E" w:rsidRPr="00BD1512" w:rsidRDefault="00000000">
            <w:pPr>
              <w:ind w:left="178"/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 xml:space="preserve">необмежено </w:t>
            </w:r>
          </w:p>
        </w:tc>
      </w:tr>
    </w:tbl>
    <w:p w14:paraId="7601DAB0" w14:textId="77777777" w:rsidR="000F342E" w:rsidRPr="00BD1512" w:rsidRDefault="00000000">
      <w:pPr>
        <w:spacing w:after="0"/>
        <w:ind w:left="281"/>
        <w:rPr>
          <w:rFonts w:ascii="Times New Roman" w:hAnsi="Times New Roman" w:cs="Times New Roman"/>
        </w:rPr>
      </w:pPr>
      <w:r w:rsidRPr="00BD1512">
        <w:rPr>
          <w:rFonts w:ascii="Times New Roman" w:eastAsia="Century Gothic" w:hAnsi="Times New Roman" w:cs="Times New Roman"/>
        </w:rPr>
        <w:t xml:space="preserve"> </w:t>
      </w:r>
    </w:p>
    <w:p w14:paraId="78DBA54B" w14:textId="4C663E8B" w:rsidR="000F342E" w:rsidRPr="00BD1512" w:rsidRDefault="000F342E">
      <w:pPr>
        <w:spacing w:after="0"/>
        <w:ind w:left="281"/>
        <w:rPr>
          <w:rFonts w:ascii="Times New Roman" w:hAnsi="Times New Roman" w:cs="Times New Roman"/>
        </w:rPr>
      </w:pPr>
    </w:p>
    <w:tbl>
      <w:tblPr>
        <w:tblStyle w:val="TableGrid"/>
        <w:tblW w:w="9774" w:type="dxa"/>
        <w:tblInd w:w="318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547"/>
        <w:gridCol w:w="2694"/>
        <w:gridCol w:w="3533"/>
      </w:tblGrid>
      <w:tr w:rsidR="000F342E" w:rsidRPr="00BD1512" w14:paraId="17962C3D" w14:textId="77777777" w:rsidTr="0072033C">
        <w:trPr>
          <w:trHeight w:val="40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 w:themeFill="accent1" w:themeFillTint="99"/>
            <w:vAlign w:val="center"/>
          </w:tcPr>
          <w:p w14:paraId="1D6119D8" w14:textId="041F1439" w:rsidR="000F342E" w:rsidRPr="0072033C" w:rsidRDefault="00000000">
            <w:pPr>
              <w:rPr>
                <w:rFonts w:ascii="Times New Roman" w:hAnsi="Times New Roman" w:cs="Times New Roman"/>
                <w:color w:val="auto"/>
              </w:rPr>
            </w:pPr>
            <w:r w:rsidRPr="0072033C">
              <w:rPr>
                <w:rFonts w:ascii="Times New Roman" w:hAnsi="Times New Roman" w:cs="Times New Roman"/>
                <w:b/>
                <w:i/>
                <w:color w:val="auto"/>
              </w:rPr>
              <w:t xml:space="preserve">На операції в </w:t>
            </w:r>
            <w:r w:rsidR="0072033C" w:rsidRPr="0072033C">
              <w:rPr>
                <w:rFonts w:ascii="Times New Roman" w:hAnsi="Times New Roman" w:cs="Times New Roman"/>
                <w:b/>
                <w:i/>
                <w:color w:val="auto"/>
              </w:rPr>
              <w:t>МОТОР-БАНК</w:t>
            </w:r>
            <w:r w:rsidRPr="0072033C">
              <w:rPr>
                <w:rFonts w:ascii="Times New Roman" w:hAnsi="Times New Roman" w:cs="Times New Roman"/>
                <w:b/>
                <w:i/>
                <w:color w:val="auto"/>
              </w:rPr>
              <w:t>-онлайн:</w:t>
            </w:r>
            <w:r w:rsidRPr="0072033C">
              <w:rPr>
                <w:rFonts w:ascii="Times New Roman" w:eastAsia="Century Gothic" w:hAnsi="Times New Roman" w:cs="Times New Roman"/>
                <w:color w:val="auto"/>
              </w:rPr>
              <w:t xml:space="preserve"> </w:t>
            </w:r>
          </w:p>
        </w:tc>
        <w:tc>
          <w:tcPr>
            <w:tcW w:w="62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31294704" w14:textId="77777777" w:rsidR="000F342E" w:rsidRPr="0072033C" w:rsidRDefault="000F342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342E" w:rsidRPr="00BD1512" w14:paraId="6DC08A32" w14:textId="77777777" w:rsidTr="0072033C">
        <w:trPr>
          <w:trHeight w:val="408"/>
        </w:trPr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772BD415" w14:textId="77777777" w:rsidR="000F342E" w:rsidRPr="0072033C" w:rsidRDefault="00000000">
            <w:pPr>
              <w:ind w:left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033C">
              <w:rPr>
                <w:rFonts w:ascii="Times New Roman" w:eastAsia="Century Gothic" w:hAnsi="Times New Roman" w:cs="Times New Roman"/>
                <w:b/>
                <w:color w:val="auto"/>
              </w:rPr>
              <w:t xml:space="preserve">Тип операцій </w:t>
            </w:r>
          </w:p>
        </w:tc>
        <w:tc>
          <w:tcPr>
            <w:tcW w:w="6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6774251C" w14:textId="77777777" w:rsidR="000F342E" w:rsidRPr="0072033C" w:rsidRDefault="00000000">
            <w:pPr>
              <w:ind w:left="1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033C">
              <w:rPr>
                <w:rFonts w:ascii="Times New Roman" w:eastAsia="Century Gothic" w:hAnsi="Times New Roman" w:cs="Times New Roman"/>
                <w:b/>
                <w:color w:val="auto"/>
              </w:rPr>
              <w:t xml:space="preserve">Добовий ліміт </w:t>
            </w:r>
          </w:p>
        </w:tc>
      </w:tr>
      <w:tr w:rsidR="000F342E" w:rsidRPr="00BD1512" w14:paraId="01C777E0" w14:textId="77777777" w:rsidTr="0072033C">
        <w:trPr>
          <w:trHeight w:val="4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0E829701" w14:textId="77777777" w:rsidR="000F342E" w:rsidRPr="0072033C" w:rsidRDefault="000F342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42E7B823" w14:textId="77777777" w:rsidR="000F342E" w:rsidRPr="0072033C" w:rsidRDefault="00000000">
            <w:pPr>
              <w:ind w:left="62"/>
              <w:rPr>
                <w:rFonts w:ascii="Times New Roman" w:hAnsi="Times New Roman" w:cs="Times New Roman"/>
                <w:color w:val="auto"/>
              </w:rPr>
            </w:pPr>
            <w:r w:rsidRPr="0072033C">
              <w:rPr>
                <w:rFonts w:ascii="Times New Roman" w:eastAsia="Century Gothic" w:hAnsi="Times New Roman" w:cs="Times New Roman"/>
                <w:b/>
                <w:color w:val="auto"/>
              </w:rPr>
              <w:t xml:space="preserve">Загальна сума операцій, грн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4E8FE816" w14:textId="77777777" w:rsidR="000F342E" w:rsidRPr="0072033C" w:rsidRDefault="00000000">
            <w:pPr>
              <w:ind w:left="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033C">
              <w:rPr>
                <w:rFonts w:ascii="Times New Roman" w:eastAsia="Century Gothic" w:hAnsi="Times New Roman" w:cs="Times New Roman"/>
                <w:b/>
                <w:color w:val="auto"/>
              </w:rPr>
              <w:t xml:space="preserve">Кількість операцій, шт. </w:t>
            </w:r>
          </w:p>
        </w:tc>
      </w:tr>
      <w:tr w:rsidR="000F342E" w:rsidRPr="00BD1512" w14:paraId="6A18E055" w14:textId="77777777">
        <w:trPr>
          <w:trHeight w:val="409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E84B8" w14:textId="77777777" w:rsidR="000F342E" w:rsidRPr="00BD1512" w:rsidRDefault="00000000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 xml:space="preserve">Клієнт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67777" w14:textId="77777777" w:rsidR="000F342E" w:rsidRPr="00BD1512" w:rsidRDefault="0000000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 xml:space="preserve">20 000,00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1DAEF" w14:textId="77777777" w:rsidR="000F342E" w:rsidRPr="00BD1512" w:rsidRDefault="00000000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 xml:space="preserve">10 </w:t>
            </w:r>
          </w:p>
        </w:tc>
      </w:tr>
    </w:tbl>
    <w:p w14:paraId="57631117" w14:textId="77777777" w:rsidR="000F342E" w:rsidRPr="00BD1512" w:rsidRDefault="00000000">
      <w:pPr>
        <w:spacing w:after="0"/>
        <w:ind w:left="708"/>
        <w:rPr>
          <w:rFonts w:ascii="Times New Roman" w:hAnsi="Times New Roman" w:cs="Times New Roman"/>
        </w:rPr>
      </w:pPr>
      <w:r w:rsidRPr="00BD1512">
        <w:rPr>
          <w:rFonts w:ascii="Times New Roman" w:hAnsi="Times New Roman" w:cs="Times New Roman"/>
        </w:rPr>
        <w:t xml:space="preserve"> </w:t>
      </w:r>
    </w:p>
    <w:p w14:paraId="0E9394FF" w14:textId="77777777" w:rsidR="000F342E" w:rsidRPr="00BD1512" w:rsidRDefault="00000000">
      <w:pPr>
        <w:spacing w:after="0"/>
        <w:ind w:left="708"/>
        <w:rPr>
          <w:rFonts w:ascii="Times New Roman" w:hAnsi="Times New Roman" w:cs="Times New Roman"/>
        </w:rPr>
      </w:pPr>
      <w:r w:rsidRPr="00BD1512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781" w:type="dxa"/>
        <w:tblInd w:w="282" w:type="dxa"/>
        <w:tblCellMar>
          <w:top w:w="39" w:type="dxa"/>
          <w:left w:w="107" w:type="dxa"/>
          <w:right w:w="78" w:type="dxa"/>
        </w:tblCellMar>
        <w:tblLook w:val="04A0" w:firstRow="1" w:lastRow="0" w:firstColumn="1" w:lastColumn="0" w:noHBand="0" w:noVBand="1"/>
      </w:tblPr>
      <w:tblGrid>
        <w:gridCol w:w="1407"/>
        <w:gridCol w:w="2705"/>
        <w:gridCol w:w="2126"/>
        <w:gridCol w:w="2126"/>
        <w:gridCol w:w="1417"/>
      </w:tblGrid>
      <w:tr w:rsidR="000F342E" w:rsidRPr="00BD1512" w14:paraId="598BE4CD" w14:textId="77777777" w:rsidTr="0072033C">
        <w:trPr>
          <w:trHeight w:val="668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4EC7B4DB" w14:textId="77777777" w:rsidR="000F342E" w:rsidRPr="0072033C" w:rsidRDefault="00000000">
            <w:pPr>
              <w:spacing w:after="10" w:line="241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033C">
              <w:rPr>
                <w:rFonts w:ascii="Times New Roman" w:hAnsi="Times New Roman" w:cs="Times New Roman"/>
                <w:b/>
                <w:i/>
                <w:color w:val="auto"/>
              </w:rPr>
              <w:t xml:space="preserve">На операції з використанням банківських платіжних карток, емітованих третіми банками, на одну банківську платіжну картку,  для встановлення на рівні обладнання (POS термінал, АТМ): </w:t>
            </w:r>
          </w:p>
          <w:p w14:paraId="5E721491" w14:textId="77777777" w:rsidR="000F342E" w:rsidRPr="0072033C" w:rsidRDefault="00000000">
            <w:pPr>
              <w:ind w:lef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033C">
              <w:rPr>
                <w:rFonts w:ascii="Times New Roman" w:eastAsia="Century Gothic" w:hAnsi="Times New Roman" w:cs="Times New Roman"/>
                <w:color w:val="auto"/>
              </w:rPr>
              <w:t xml:space="preserve"> </w:t>
            </w:r>
          </w:p>
        </w:tc>
      </w:tr>
      <w:tr w:rsidR="000F342E" w:rsidRPr="00BD1512" w14:paraId="18BEF76F" w14:textId="77777777" w:rsidTr="0072033C">
        <w:trPr>
          <w:trHeight w:val="240"/>
        </w:trPr>
        <w:tc>
          <w:tcPr>
            <w:tcW w:w="41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66D57C6A" w14:textId="77777777" w:rsidR="000F342E" w:rsidRPr="0072033C" w:rsidRDefault="00000000">
            <w:pPr>
              <w:ind w:right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033C">
              <w:rPr>
                <w:rFonts w:ascii="Times New Roman" w:eastAsia="Century Gothic" w:hAnsi="Times New Roman" w:cs="Times New Roman"/>
                <w:b/>
                <w:color w:val="auto"/>
              </w:rPr>
              <w:t xml:space="preserve">Тип операцій 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2712D696" w14:textId="77777777" w:rsidR="000F342E" w:rsidRPr="0072033C" w:rsidRDefault="00000000">
            <w:pPr>
              <w:ind w:right="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033C">
              <w:rPr>
                <w:rFonts w:ascii="Times New Roman" w:eastAsia="Century Gothic" w:hAnsi="Times New Roman" w:cs="Times New Roman"/>
                <w:b/>
                <w:color w:val="auto"/>
              </w:rPr>
              <w:t xml:space="preserve">Добовий ліміт </w:t>
            </w:r>
          </w:p>
        </w:tc>
      </w:tr>
      <w:tr w:rsidR="000F342E" w:rsidRPr="00BD1512" w14:paraId="77A15A10" w14:textId="77777777" w:rsidTr="0072033C">
        <w:trPr>
          <w:trHeight w:val="77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712726FA" w14:textId="77777777" w:rsidR="000F342E" w:rsidRPr="0072033C" w:rsidRDefault="000F342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060F33DE" w14:textId="77777777" w:rsidR="000F342E" w:rsidRPr="0072033C" w:rsidRDefault="000000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033C">
              <w:rPr>
                <w:rFonts w:ascii="Times New Roman" w:eastAsia="Century Gothic" w:hAnsi="Times New Roman" w:cs="Times New Roman"/>
                <w:b/>
                <w:color w:val="auto"/>
              </w:rPr>
              <w:t xml:space="preserve">Загальна сума операцій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1045869F" w14:textId="77777777" w:rsidR="000F342E" w:rsidRPr="0072033C" w:rsidRDefault="00000000">
            <w:pPr>
              <w:ind w:right="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033C">
              <w:rPr>
                <w:rFonts w:ascii="Times New Roman" w:eastAsia="Century Gothic" w:hAnsi="Times New Roman" w:cs="Times New Roman"/>
                <w:b/>
                <w:color w:val="auto"/>
              </w:rPr>
              <w:t xml:space="preserve">сума Однієї операції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564A335D" w14:textId="77777777" w:rsidR="000F342E" w:rsidRPr="0072033C" w:rsidRDefault="000000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033C">
              <w:rPr>
                <w:rFonts w:ascii="Times New Roman" w:eastAsia="Century Gothic" w:hAnsi="Times New Roman" w:cs="Times New Roman"/>
                <w:b/>
                <w:color w:val="auto"/>
              </w:rPr>
              <w:t xml:space="preserve">Кількість операцій на добу, шт. </w:t>
            </w:r>
          </w:p>
        </w:tc>
      </w:tr>
      <w:tr w:rsidR="000F342E" w:rsidRPr="00BD1512" w14:paraId="53C446D7" w14:textId="77777777">
        <w:trPr>
          <w:trHeight w:val="992"/>
        </w:trPr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90B81" w14:textId="5B84665D" w:rsidR="000F342E" w:rsidRPr="00BD1512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 xml:space="preserve">Зняття готівки в касах </w:t>
            </w:r>
            <w:r w:rsidR="0072033C">
              <w:rPr>
                <w:rFonts w:ascii="Times New Roman" w:eastAsia="Century Gothic" w:hAnsi="Times New Roman" w:cs="Times New Roman"/>
              </w:rPr>
              <w:t>АТ «МОТОР-БАНК»</w:t>
            </w:r>
            <w:r w:rsidRPr="00BD1512">
              <w:rPr>
                <w:rFonts w:ascii="Times New Roman" w:eastAsia="Century Gothic" w:hAnsi="Times New Roman" w:cs="Times New Roman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18B8" w14:textId="7B6280D4" w:rsidR="000F342E" w:rsidRPr="00BD1512" w:rsidRDefault="00000000">
            <w:pPr>
              <w:spacing w:line="239" w:lineRule="auto"/>
              <w:ind w:left="54" w:right="80" w:firstLine="305"/>
              <w:jc w:val="both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>БПК Банків партнерів з обов’язковим  введенням ПІН</w:t>
            </w:r>
            <w:r w:rsidR="003F38CC">
              <w:rPr>
                <w:rFonts w:ascii="Times New Roman" w:eastAsia="Century Gothic" w:hAnsi="Times New Roman" w:cs="Times New Roman"/>
              </w:rPr>
              <w:t>-</w:t>
            </w:r>
            <w:r w:rsidRPr="00BD1512">
              <w:rPr>
                <w:rFonts w:ascii="Times New Roman" w:eastAsia="Century Gothic" w:hAnsi="Times New Roman" w:cs="Times New Roman"/>
              </w:rPr>
              <w:t xml:space="preserve">коду та пред'явленням </w:t>
            </w:r>
          </w:p>
          <w:p w14:paraId="46C04846" w14:textId="47309C2A" w:rsidR="000F342E" w:rsidRPr="00BD1512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>паспорту Клієнтом та його копі</w:t>
            </w:r>
            <w:r w:rsidR="003F38CC">
              <w:rPr>
                <w:rFonts w:ascii="Times New Roman" w:eastAsia="Century Gothic" w:hAnsi="Times New Roman" w:cs="Times New Roman"/>
              </w:rPr>
              <w:t>ю</w:t>
            </w:r>
            <w:r w:rsidRPr="00BD1512">
              <w:rPr>
                <w:rFonts w:ascii="Times New Roman" w:eastAsia="Century Gothic" w:hAnsi="Times New Roman" w:cs="Times New Roman"/>
              </w:rPr>
              <w:t xml:space="preserve">ванням Касиром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81D1" w14:textId="77777777" w:rsidR="000F342E" w:rsidRPr="00BD1512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 xml:space="preserve">149 999,99 грн. (включно)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E0758" w14:textId="77777777" w:rsidR="000F342E" w:rsidRPr="00BD1512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 xml:space="preserve">149 999,99 грн. (включно)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C7B55" w14:textId="77777777" w:rsidR="000F342E" w:rsidRPr="00BD1512" w:rsidRDefault="00000000">
            <w:pPr>
              <w:ind w:left="59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 xml:space="preserve">необмежено </w:t>
            </w:r>
          </w:p>
        </w:tc>
      </w:tr>
      <w:tr w:rsidR="000F342E" w:rsidRPr="00BD1512" w14:paraId="0478CF5A" w14:textId="77777777">
        <w:trPr>
          <w:trHeight w:val="9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9394" w14:textId="77777777" w:rsidR="000F342E" w:rsidRPr="00BD1512" w:rsidRDefault="000F34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56B5" w14:textId="0CF541B3" w:rsidR="000F342E" w:rsidRPr="00BD1512" w:rsidRDefault="00000000">
            <w:pPr>
              <w:spacing w:after="1" w:line="238" w:lineRule="auto"/>
              <w:ind w:left="54" w:right="80" w:firstLine="470"/>
              <w:jc w:val="both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>БПК третіх банків з обов’язковим  введенням ПІН</w:t>
            </w:r>
            <w:r w:rsidR="003F38CC">
              <w:rPr>
                <w:rFonts w:ascii="Times New Roman" w:eastAsia="Century Gothic" w:hAnsi="Times New Roman" w:cs="Times New Roman"/>
              </w:rPr>
              <w:t>-</w:t>
            </w:r>
            <w:r w:rsidRPr="00BD1512">
              <w:rPr>
                <w:rFonts w:ascii="Times New Roman" w:eastAsia="Century Gothic" w:hAnsi="Times New Roman" w:cs="Times New Roman"/>
              </w:rPr>
              <w:t xml:space="preserve">коду та пред'явленням </w:t>
            </w:r>
          </w:p>
          <w:p w14:paraId="179B0B3D" w14:textId="354D0375" w:rsidR="000F342E" w:rsidRPr="00BD1512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>паспорту Клієнтом та його копі</w:t>
            </w:r>
            <w:r w:rsidR="003F38CC">
              <w:rPr>
                <w:rFonts w:ascii="Times New Roman" w:eastAsia="Century Gothic" w:hAnsi="Times New Roman" w:cs="Times New Roman"/>
              </w:rPr>
              <w:t>ю</w:t>
            </w:r>
            <w:r w:rsidRPr="00BD1512">
              <w:rPr>
                <w:rFonts w:ascii="Times New Roman" w:eastAsia="Century Gothic" w:hAnsi="Times New Roman" w:cs="Times New Roman"/>
              </w:rPr>
              <w:t xml:space="preserve">ванням Касиром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AE074" w14:textId="77777777" w:rsidR="000F342E" w:rsidRPr="00BD1512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 xml:space="preserve">149 999,99 грн. (включно)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18BF1" w14:textId="77777777" w:rsidR="000F342E" w:rsidRPr="00BD1512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 xml:space="preserve">149 999,99 грн. (включно)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29988" w14:textId="77777777" w:rsidR="000F342E" w:rsidRPr="00BD1512" w:rsidRDefault="00000000">
            <w:pPr>
              <w:ind w:left="59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 xml:space="preserve">необмежено </w:t>
            </w:r>
          </w:p>
        </w:tc>
      </w:tr>
      <w:tr w:rsidR="000F342E" w:rsidRPr="00BD1512" w14:paraId="31E0987F" w14:textId="77777777">
        <w:trPr>
          <w:trHeight w:val="240"/>
        </w:trPr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541D" w14:textId="77777777" w:rsidR="000F342E" w:rsidRPr="00BD1512" w:rsidRDefault="00000000">
            <w:pPr>
              <w:ind w:left="31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 xml:space="preserve">Зняття готівки в </w:t>
            </w:r>
          </w:p>
          <w:p w14:paraId="79229AA6" w14:textId="4A55E54E" w:rsidR="000F342E" w:rsidRPr="00BD1512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 xml:space="preserve">Банкоматах </w:t>
            </w:r>
            <w:r w:rsidR="0072033C">
              <w:rPr>
                <w:rFonts w:ascii="Times New Roman" w:eastAsia="Century Gothic" w:hAnsi="Times New Roman" w:cs="Times New Roman"/>
              </w:rPr>
              <w:t>АТ «МОТОР-БАНК»</w:t>
            </w:r>
            <w:r w:rsidRPr="00BD1512">
              <w:rPr>
                <w:rFonts w:ascii="Times New Roman" w:eastAsia="Century Gothic" w:hAnsi="Times New Roman" w:cs="Times New Roman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C266" w14:textId="77777777" w:rsidR="000F342E" w:rsidRPr="00BD1512" w:rsidRDefault="00000000">
            <w:pPr>
              <w:ind w:right="27"/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 xml:space="preserve">БПК Банків партнерів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92B5" w14:textId="77777777" w:rsidR="000F342E" w:rsidRPr="00BD1512" w:rsidRDefault="00000000">
            <w:pPr>
              <w:ind w:right="30"/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 xml:space="preserve">20 000 грн. (включно)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E073" w14:textId="77777777" w:rsidR="000F342E" w:rsidRPr="00BD1512" w:rsidRDefault="00000000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 xml:space="preserve">20 000 грн. (включно)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8C8B" w14:textId="77777777" w:rsidR="000F342E" w:rsidRPr="00BD1512" w:rsidRDefault="00000000">
            <w:pPr>
              <w:ind w:right="27"/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 xml:space="preserve">5 </w:t>
            </w:r>
          </w:p>
        </w:tc>
      </w:tr>
      <w:tr w:rsidR="000F342E" w:rsidRPr="00BD1512" w14:paraId="402647D6" w14:textId="77777777">
        <w:trPr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1E7A" w14:textId="77777777" w:rsidR="000F342E" w:rsidRPr="00BD1512" w:rsidRDefault="000F34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D5BC" w14:textId="77777777" w:rsidR="000F342E" w:rsidRPr="00BD1512" w:rsidRDefault="00000000">
            <w:pPr>
              <w:ind w:right="27"/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 xml:space="preserve">БПК третіх банків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559A" w14:textId="77777777" w:rsidR="000F342E" w:rsidRPr="00BD1512" w:rsidRDefault="00000000">
            <w:pPr>
              <w:ind w:right="27"/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 xml:space="preserve">1 000 грн. (включно)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D9A7" w14:textId="77777777" w:rsidR="000F342E" w:rsidRPr="00BD1512" w:rsidRDefault="00000000">
            <w:pPr>
              <w:ind w:right="30"/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 xml:space="preserve">1 000 грн. (включно)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93F1" w14:textId="77777777" w:rsidR="000F342E" w:rsidRPr="00BD1512" w:rsidRDefault="00000000">
            <w:pPr>
              <w:ind w:right="27"/>
              <w:jc w:val="center"/>
              <w:rPr>
                <w:rFonts w:ascii="Times New Roman" w:hAnsi="Times New Roman" w:cs="Times New Roman"/>
              </w:rPr>
            </w:pPr>
            <w:r w:rsidRPr="00BD1512">
              <w:rPr>
                <w:rFonts w:ascii="Times New Roman" w:eastAsia="Century Gothic" w:hAnsi="Times New Roman" w:cs="Times New Roman"/>
              </w:rPr>
              <w:t xml:space="preserve">5 </w:t>
            </w:r>
          </w:p>
        </w:tc>
      </w:tr>
    </w:tbl>
    <w:p w14:paraId="179EBAEE" w14:textId="77777777" w:rsidR="000F342E" w:rsidRPr="00BD1512" w:rsidRDefault="00000000">
      <w:pPr>
        <w:spacing w:after="0"/>
        <w:ind w:left="708"/>
        <w:rPr>
          <w:rFonts w:ascii="Times New Roman" w:hAnsi="Times New Roman" w:cs="Times New Roman"/>
        </w:rPr>
      </w:pPr>
      <w:r w:rsidRPr="00BD1512">
        <w:rPr>
          <w:rFonts w:ascii="Times New Roman" w:hAnsi="Times New Roman" w:cs="Times New Roman"/>
        </w:rPr>
        <w:t xml:space="preserve"> </w:t>
      </w:r>
    </w:p>
    <w:p w14:paraId="1ED19186" w14:textId="59993C6E" w:rsidR="000F342E" w:rsidRPr="00BD1512" w:rsidRDefault="00000000">
      <w:pPr>
        <w:spacing w:after="0"/>
        <w:ind w:left="708"/>
        <w:rPr>
          <w:rFonts w:ascii="Times New Roman" w:hAnsi="Times New Roman" w:cs="Times New Roman"/>
        </w:rPr>
      </w:pPr>
      <w:r w:rsidRPr="00BD1512">
        <w:rPr>
          <w:rFonts w:ascii="Times New Roman" w:hAnsi="Times New Roman" w:cs="Times New Roman"/>
        </w:rPr>
        <w:t xml:space="preserve"> </w:t>
      </w:r>
    </w:p>
    <w:p w14:paraId="68C88CC1" w14:textId="77777777" w:rsidR="000F342E" w:rsidRPr="00BD1512" w:rsidRDefault="00000000">
      <w:pPr>
        <w:spacing w:after="0"/>
        <w:ind w:left="708"/>
        <w:rPr>
          <w:rFonts w:ascii="Times New Roman" w:hAnsi="Times New Roman" w:cs="Times New Roman"/>
        </w:rPr>
      </w:pPr>
      <w:r w:rsidRPr="00BD1512">
        <w:rPr>
          <w:rFonts w:ascii="Times New Roman" w:hAnsi="Times New Roman" w:cs="Times New Roman"/>
        </w:rPr>
        <w:t xml:space="preserve"> </w:t>
      </w:r>
    </w:p>
    <w:sectPr w:rsidR="000F342E" w:rsidRPr="00BD1512" w:rsidSect="0072033C">
      <w:pgSz w:w="11906" w:h="16838"/>
      <w:pgMar w:top="426" w:right="563" w:bottom="851" w:left="99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A056" w14:textId="77777777" w:rsidR="00523F61" w:rsidRDefault="00523F61" w:rsidP="0072033C">
      <w:pPr>
        <w:spacing w:after="0" w:line="240" w:lineRule="auto"/>
      </w:pPr>
      <w:r>
        <w:separator/>
      </w:r>
    </w:p>
  </w:endnote>
  <w:endnote w:type="continuationSeparator" w:id="0">
    <w:p w14:paraId="4713751F" w14:textId="77777777" w:rsidR="00523F61" w:rsidRDefault="00523F61" w:rsidP="00720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51F32" w14:textId="77777777" w:rsidR="00523F61" w:rsidRDefault="00523F61" w:rsidP="0072033C">
      <w:pPr>
        <w:spacing w:after="0" w:line="240" w:lineRule="auto"/>
      </w:pPr>
      <w:r>
        <w:separator/>
      </w:r>
    </w:p>
  </w:footnote>
  <w:footnote w:type="continuationSeparator" w:id="0">
    <w:p w14:paraId="7F7FB910" w14:textId="77777777" w:rsidR="00523F61" w:rsidRDefault="00523F61" w:rsidP="00720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12364"/>
    <w:multiLevelType w:val="hybridMultilevel"/>
    <w:tmpl w:val="DC4863A8"/>
    <w:lvl w:ilvl="0" w:tplc="C262ACF0">
      <w:start w:val="1"/>
      <w:numFmt w:val="bullet"/>
      <w:lvlText w:val="*"/>
      <w:lvlJc w:val="left"/>
      <w:pPr>
        <w:ind w:left="41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E08742">
      <w:start w:val="1"/>
      <w:numFmt w:val="bullet"/>
      <w:lvlText w:val="o"/>
      <w:lvlJc w:val="left"/>
      <w:pPr>
        <w:ind w:left="13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39A61C8">
      <w:start w:val="1"/>
      <w:numFmt w:val="bullet"/>
      <w:lvlText w:val="▪"/>
      <w:lvlJc w:val="left"/>
      <w:pPr>
        <w:ind w:left="20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1762A8A">
      <w:start w:val="1"/>
      <w:numFmt w:val="bullet"/>
      <w:lvlText w:val="•"/>
      <w:lvlJc w:val="left"/>
      <w:pPr>
        <w:ind w:left="28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20EF66C">
      <w:start w:val="1"/>
      <w:numFmt w:val="bullet"/>
      <w:lvlText w:val="o"/>
      <w:lvlJc w:val="left"/>
      <w:pPr>
        <w:ind w:left="35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C38A338">
      <w:start w:val="1"/>
      <w:numFmt w:val="bullet"/>
      <w:lvlText w:val="▪"/>
      <w:lvlJc w:val="left"/>
      <w:pPr>
        <w:ind w:left="42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E7298FA">
      <w:start w:val="1"/>
      <w:numFmt w:val="bullet"/>
      <w:lvlText w:val="•"/>
      <w:lvlJc w:val="left"/>
      <w:pPr>
        <w:ind w:left="49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C207F4">
      <w:start w:val="1"/>
      <w:numFmt w:val="bullet"/>
      <w:lvlText w:val="o"/>
      <w:lvlJc w:val="left"/>
      <w:pPr>
        <w:ind w:left="56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84C983C">
      <w:start w:val="1"/>
      <w:numFmt w:val="bullet"/>
      <w:lvlText w:val="▪"/>
      <w:lvlJc w:val="left"/>
      <w:pPr>
        <w:ind w:left="64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88244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2E"/>
    <w:rsid w:val="0001573A"/>
    <w:rsid w:val="000F342E"/>
    <w:rsid w:val="003F38CC"/>
    <w:rsid w:val="00523F61"/>
    <w:rsid w:val="0072033C"/>
    <w:rsid w:val="009355DE"/>
    <w:rsid w:val="00BD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8282"/>
  <w15:docId w15:val="{9E8CDD6F-CA9A-4256-A9CB-C4271B47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uk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203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033C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7203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033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1899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Бортник Олександр Віталійович</dc:creator>
  <cp:keywords/>
  <cp:lastModifiedBy>Веселовська Тетяна Олександрівна</cp:lastModifiedBy>
  <cp:revision>4</cp:revision>
  <dcterms:created xsi:type="dcterms:W3CDTF">2023-06-28T10:00:00Z</dcterms:created>
  <dcterms:modified xsi:type="dcterms:W3CDTF">2023-06-29T11:24:00Z</dcterms:modified>
</cp:coreProperties>
</file>